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C916F" w14:textId="2EE6354C" w:rsidR="00DC7338" w:rsidRPr="00DC7338" w:rsidRDefault="00DC7338" w:rsidP="00DC7338">
      <w:pPr>
        <w:spacing w:after="0" w:line="240" w:lineRule="auto"/>
        <w:ind w:firstLine="2128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noProof/>
          <w:color w:val="000000"/>
          <w:sz w:val="20"/>
          <w:szCs w:val="20"/>
          <w:bdr w:val="none" w:sz="0" w:space="0" w:color="auto" w:frame="1"/>
          <w:lang w:eastAsia="fr-FR"/>
        </w:rPr>
        <w:drawing>
          <wp:anchor distT="0" distB="0" distL="114300" distR="114300" simplePos="0" relativeHeight="251657216" behindDoc="0" locked="0" layoutInCell="1" allowOverlap="1" wp14:anchorId="50977010" wp14:editId="34870CEA">
            <wp:simplePos x="0" y="0"/>
            <wp:positionH relativeFrom="column">
              <wp:posOffset>-471170</wp:posOffset>
            </wp:positionH>
            <wp:positionV relativeFrom="paragraph">
              <wp:posOffset>-642620</wp:posOffset>
            </wp:positionV>
            <wp:extent cx="1552575" cy="571500"/>
            <wp:effectExtent l="0" t="0" r="9525" b="0"/>
            <wp:wrapThrough wrapText="bothSides">
              <wp:wrapPolygon edited="0">
                <wp:start x="0" y="0"/>
                <wp:lineTo x="0" y="20880"/>
                <wp:lineTo x="21467" y="20880"/>
                <wp:lineTo x="214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5" b="33566"/>
                    <a:stretch/>
                  </pic:blipFill>
                  <pic:spPr bwMode="auto">
                    <a:xfrm>
                      <a:off x="0" y="0"/>
                      <a:ext cx="1552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CONVENTION DE PARTENARIAT </w:t>
      </w:r>
      <w:r w:rsidRPr="00DC7338">
        <w:rPr>
          <w:rFonts w:ascii="Open Sans" w:eastAsia="Times New Roman" w:hAnsi="Open Sans" w:cs="Open Sans"/>
          <w:b/>
          <w:bCs/>
          <w:noProof/>
          <w:color w:val="000000"/>
          <w:sz w:val="20"/>
          <w:szCs w:val="20"/>
          <w:bdr w:val="none" w:sz="0" w:space="0" w:color="auto" w:frame="1"/>
          <w:lang w:eastAsia="fr-FR"/>
        </w:rPr>
        <w:drawing>
          <wp:inline distT="0" distB="0" distL="0" distR="0" wp14:anchorId="34F7D113" wp14:editId="5379B187">
            <wp:extent cx="5760720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0666" w14:textId="77777777" w:rsidR="00DC7338" w:rsidRPr="00DC7338" w:rsidRDefault="00DC7338" w:rsidP="00DC7338">
      <w:pPr>
        <w:spacing w:before="392" w:after="0" w:line="240" w:lineRule="auto"/>
        <w:ind w:left="51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Entre les soussignés :  </w:t>
      </w:r>
    </w:p>
    <w:p w14:paraId="5E763DEF" w14:textId="52C814C7" w:rsidR="00DC7338" w:rsidRPr="00DC7338" w:rsidRDefault="00DC7338" w:rsidP="00DC7338">
      <w:pPr>
        <w:spacing w:before="263" w:after="0" w:line="240" w:lineRule="auto"/>
        <w:ind w:left="34" w:right="1641" w:firstLine="17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La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Producteurs So-Leader sise 6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Avenue Trudaine 75009 PARIS  </w:t>
      </w:r>
    </w:p>
    <w:p w14:paraId="7932F394" w14:textId="2A90CA6F" w:rsidR="00DC7338" w:rsidRPr="00DC7338" w:rsidRDefault="00DC7338" w:rsidP="00DC7338">
      <w:pPr>
        <w:spacing w:before="7" w:after="0" w:line="240" w:lineRule="auto"/>
        <w:ind w:left="49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Représentée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par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Michel NAHON, directeur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(ci-après dénommée la « Coopérative »),</w:t>
      </w:r>
    </w:p>
    <w:p w14:paraId="32B77B57" w14:textId="77777777" w:rsidR="00DC7338" w:rsidRPr="00DC7338" w:rsidRDefault="00DC7338" w:rsidP="00DC7338">
      <w:pPr>
        <w:spacing w:before="523" w:after="0" w:line="240" w:lineRule="auto"/>
        <w:ind w:left="48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Et d’autre part :   </w:t>
      </w:r>
    </w:p>
    <w:p w14:paraId="45783EF9" w14:textId="6EB87915" w:rsidR="00DC7338" w:rsidRPr="00DC7338" w:rsidRDefault="00DC7338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L’Associa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on / Fonda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on _______________________________________________________  </w:t>
      </w:r>
    </w:p>
    <w:p w14:paraId="39EF4AE7" w14:textId="77777777" w:rsidR="00B44ED0" w:rsidRDefault="00B44ED0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0B0156D2" w14:textId="6F58BA48" w:rsidR="00DC7338" w:rsidRPr="00DC7338" w:rsidRDefault="00DC7338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ise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__________________________________________________________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__________  </w:t>
      </w:r>
    </w:p>
    <w:p w14:paraId="5F418358" w14:textId="77777777" w:rsidR="00B44ED0" w:rsidRDefault="00DC7338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CP ___________ Ville _____________________ Site Web ____________________________ </w:t>
      </w:r>
    </w:p>
    <w:p w14:paraId="60875C53" w14:textId="77777777" w:rsidR="00B44ED0" w:rsidRDefault="00B44ED0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7FF60299" w14:textId="2C194561" w:rsidR="00DC7338" w:rsidRPr="00DC7338" w:rsidRDefault="00DC7338" w:rsidP="00DC7338">
      <w:pPr>
        <w:spacing w:before="3" w:after="0" w:line="240" w:lineRule="auto"/>
        <w:ind w:left="41" w:right="989" w:firstLine="10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Représentée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 ______________________, fonc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on ______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______________________  </w:t>
      </w:r>
    </w:p>
    <w:p w14:paraId="129C553D" w14:textId="77777777" w:rsidR="00B44ED0" w:rsidRDefault="00B44ED0" w:rsidP="00DC7338">
      <w:pPr>
        <w:spacing w:before="3" w:after="0" w:line="240" w:lineRule="auto"/>
        <w:ind w:right="989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63467E65" w14:textId="43EDBDEF" w:rsidR="00DC7338" w:rsidRPr="00DC7338" w:rsidRDefault="00DC7338" w:rsidP="00DC7338">
      <w:pPr>
        <w:spacing w:before="3" w:after="0" w:line="240" w:lineRule="auto"/>
        <w:ind w:right="989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Téléphone Fixe/Mobile__________________ E-Mail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__________________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_______________</w:t>
      </w:r>
    </w:p>
    <w:p w14:paraId="440374C6" w14:textId="127ECFB8" w:rsidR="00DC7338" w:rsidRPr="00DC7338" w:rsidRDefault="00DC7338" w:rsidP="00DC7338">
      <w:pPr>
        <w:spacing w:before="3" w:after="0" w:line="240" w:lineRule="auto"/>
        <w:ind w:right="989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(</w:t>
      </w:r>
      <w:proofErr w:type="gramStart"/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ci</w:t>
      </w:r>
      <w:proofErr w:type="gramEnd"/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-après dénommée le « Partenaire »)  </w:t>
      </w:r>
    </w:p>
    <w:p w14:paraId="53A3A44C" w14:textId="35DAC79A" w:rsidR="00DC7338" w:rsidRPr="00DC7338" w:rsidRDefault="00DC7338" w:rsidP="00B44ED0">
      <w:pPr>
        <w:spacing w:before="267" w:after="0" w:line="240" w:lineRule="auto"/>
        <w:ind w:left="42" w:right="1" w:firstLine="3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« Voyage So-Leader » et le « Partenaire » sont ci-après désignés individuellement la « Par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»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et collectivement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les « Par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 »  </w:t>
      </w:r>
    </w:p>
    <w:p w14:paraId="47E2E5AE" w14:textId="77777777" w:rsidR="00DC7338" w:rsidRPr="00DC7338" w:rsidRDefault="00DC7338" w:rsidP="00DC7338">
      <w:pPr>
        <w:spacing w:before="267" w:after="0" w:line="240" w:lineRule="auto"/>
        <w:ind w:left="51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Il a été convenu et arrêté ce qui suit :  </w:t>
      </w:r>
    </w:p>
    <w:p w14:paraId="66921787" w14:textId="5A5FD672" w:rsidR="00DC7338" w:rsidRDefault="00B44ED0" w:rsidP="00B44ED0">
      <w:pPr>
        <w:spacing w:before="503" w:after="0" w:line="240" w:lineRule="auto"/>
        <w:ind w:left="54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Définitions 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:  </w:t>
      </w:r>
    </w:p>
    <w:p w14:paraId="29B2CC20" w14:textId="77777777" w:rsidR="00B44ED0" w:rsidRPr="00DC7338" w:rsidRDefault="00B44ED0" w:rsidP="00B44ED0">
      <w:pPr>
        <w:spacing w:before="503" w:after="0" w:line="240" w:lineRule="auto"/>
        <w:ind w:left="54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</w:pPr>
    </w:p>
    <w:p w14:paraId="0D9D95A6" w14:textId="70AB5018" w:rsidR="00DC7338" w:rsidRPr="00DC7338" w:rsidRDefault="00DC7338" w:rsidP="00B44ED0">
      <w:pPr>
        <w:spacing w:after="0" w:line="240" w:lineRule="auto"/>
        <w:ind w:left="41" w:right="1" w:hanging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Client(s)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: désigne toute personne physique ou morale qui réserve et achète un voyage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directement auprès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d’un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partenaire r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écep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f sur la Marketplace de la Coopéra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ve.  </w:t>
      </w:r>
    </w:p>
    <w:p w14:paraId="7182C197" w14:textId="57FAE3CA" w:rsidR="00DC7338" w:rsidRPr="00DC7338" w:rsidRDefault="00DC7338" w:rsidP="00B44ED0">
      <w:pPr>
        <w:spacing w:before="203" w:after="0" w:line="240" w:lineRule="auto"/>
        <w:ind w:left="48" w:right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E-réputa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on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 désigne la visibilité du Partenaire sur Internet, réseaux sociaux, etc.  </w:t>
      </w:r>
    </w:p>
    <w:p w14:paraId="4049B837" w14:textId="70F6095C" w:rsidR="00DC7338" w:rsidRPr="00DC7338" w:rsidRDefault="00DC7338" w:rsidP="00B44ED0">
      <w:pPr>
        <w:spacing w:before="263" w:after="0" w:line="240" w:lineRule="auto"/>
        <w:ind w:left="37" w:right="1" w:firstLine="1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Fundraising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 désigne les ou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ls mis en place par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perme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ant au Partenaire de collecter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des fonds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pour son propre financement.  </w:t>
      </w:r>
    </w:p>
    <w:p w14:paraId="672CE148" w14:textId="0DB267EE" w:rsidR="00DC7338" w:rsidRPr="00DC7338" w:rsidRDefault="00DC7338" w:rsidP="00B44ED0">
      <w:pPr>
        <w:spacing w:before="267" w:after="0" w:line="240" w:lineRule="auto"/>
        <w:ind w:left="41" w:right="1" w:firstLine="6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Liens d’affilia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on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 désigne un mécanisme de traçage du Client mis à la disposi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du Partenaire par la 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afin que le Partenaire dernier puisse bénéficier du versement de la collecte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philanthropique selon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les règles d’a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ribu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  </w:t>
      </w:r>
    </w:p>
    <w:p w14:paraId="3FCB760D" w14:textId="360F88FA" w:rsidR="00DC7338" w:rsidRPr="00DC7338" w:rsidRDefault="00DC7338" w:rsidP="00B44ED0">
      <w:pPr>
        <w:spacing w:before="267" w:after="0" w:line="240" w:lineRule="auto"/>
        <w:ind w:left="48" w:right="1" w:hanging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Marketplace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 désigne une place de marché électronique sous la forme d’un site Internet me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ant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en relation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un acheteur (Client) et un vendeur (Récep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).  </w:t>
      </w:r>
    </w:p>
    <w:p w14:paraId="7B7CA3F7" w14:textId="2A308586" w:rsidR="00DC7338" w:rsidRPr="00DC7338" w:rsidRDefault="00DC7338" w:rsidP="00B44ED0">
      <w:pPr>
        <w:spacing w:before="167" w:after="0" w:line="240" w:lineRule="auto"/>
        <w:ind w:left="37" w:right="1" w:firstLine="5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Organisa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on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 désigne tout Partenaire cocontractant ayant la forme d’une associa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loi de 1901 ou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de fondation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selon les disposi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de « II. Obliga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de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». Celle-ci sera le bénéficiaire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du don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émis par le Client au moment du paiement d’un voyage.  </w:t>
      </w:r>
    </w:p>
    <w:p w14:paraId="77AB335D" w14:textId="59A32385" w:rsidR="00DC7338" w:rsidRPr="00DC7338" w:rsidRDefault="00DC7338" w:rsidP="00B44ED0">
      <w:pPr>
        <w:spacing w:before="172" w:after="0" w:line="240" w:lineRule="auto"/>
        <w:ind w:left="36" w:right="1" w:firstLine="1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Récep</w:t>
      </w:r>
      <w:r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f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: désigne le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Partenaire Récep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local avec qui le ou les Clients contractent lorsqu’ils achètent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un voyage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sur la Marketplace.  </w:t>
      </w:r>
    </w:p>
    <w:p w14:paraId="70E7D53A" w14:textId="77777777" w:rsidR="00385956" w:rsidRDefault="00385956">
      <w:pP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br w:type="page"/>
      </w:r>
    </w:p>
    <w:p w14:paraId="7DDE61B4" w14:textId="2DE2CD39" w:rsidR="00DC7338" w:rsidRPr="00DC7338" w:rsidRDefault="00DC7338" w:rsidP="00DF194C">
      <w:pPr>
        <w:spacing w:before="503" w:after="0" w:line="240" w:lineRule="auto"/>
        <w:ind w:left="54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lastRenderedPageBreak/>
        <w:t>I - Objet de la conven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0C93613D" w14:textId="5C68342F" w:rsidR="00385956" w:rsidRPr="00DC7338" w:rsidRDefault="00DC7338" w:rsidP="00B44ED0">
      <w:pPr>
        <w:spacing w:before="267" w:after="0" w:line="240" w:lineRule="auto"/>
        <w:ind w:left="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présente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conven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fixe les règles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et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égit la relation partenaria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le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entre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la 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Coopérativ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 et 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le Partenaire, en vue de c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ontribuer à son financement et au développement de son e-réputa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  </w:t>
      </w:r>
    </w:p>
    <w:p w14:paraId="49012984" w14:textId="212058D0" w:rsidR="00DC7338" w:rsidRPr="00DC7338" w:rsidRDefault="00DC7338" w:rsidP="00B44ED0">
      <w:pPr>
        <w:spacing w:before="267" w:after="0" w:line="240" w:lineRule="auto"/>
        <w:ind w:left="42" w:right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Ce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tte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conven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précise de façon non exhaus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ve les droits et les obliga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principaux des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es, étant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entendu que ceux-ci peuvent évoluer au fil du temps ; l’objec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principal étant que le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partenariat qui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unit les Par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 se développe au maximum et dans le sens des intérêts de chacun.  </w:t>
      </w:r>
    </w:p>
    <w:p w14:paraId="4CA286B7" w14:textId="68C65D1A" w:rsidR="00DC7338" w:rsidRDefault="00DC7338" w:rsidP="00DF194C">
      <w:pPr>
        <w:spacing w:before="667" w:after="0" w:line="240" w:lineRule="auto"/>
        <w:ind w:left="54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II - Obliga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s de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la 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2941BB4B" w14:textId="77777777" w:rsidR="00B44ED0" w:rsidRDefault="00B44ED0" w:rsidP="00B44ED0">
      <w:pPr>
        <w:spacing w:after="0" w:line="240" w:lineRule="auto"/>
        <w:ind w:left="42" w:right="1" w:firstLine="9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12170B8D" w14:textId="07FA52A8" w:rsidR="00DC7338" w:rsidRPr="00DC7338" w:rsidRDefault="00385956" w:rsidP="00B44ED0">
      <w:pPr>
        <w:spacing w:after="0" w:line="240" w:lineRule="auto"/>
        <w:ind w:left="42" w:right="1" w:firstLine="9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met à la disposi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son Partenaire une solu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innovante de fundraising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pour développer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ses projets grâce à une offre de tourisme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responsable et 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authen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que. Elle propose notamment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une marketplace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qui offre un vaste choix de thèmes et de voyages sur les des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na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gérées par ses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agences récep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ves locales (ci-après dénommés Récep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ou Récep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s), toutes impliquées parce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que coactionnaires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   </w:t>
      </w:r>
    </w:p>
    <w:p w14:paraId="32770F24" w14:textId="77777777" w:rsidR="00385956" w:rsidRDefault="00DC7338" w:rsidP="00B44ED0">
      <w:pPr>
        <w:spacing w:before="267" w:after="0" w:line="240" w:lineRule="auto"/>
        <w:ind w:left="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Lors de l’achat d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u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voyage par un Client, le paiement est scindé via un système de panier répar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ssant :   </w:t>
      </w:r>
    </w:p>
    <w:p w14:paraId="3781068B" w14:textId="28DECC1A" w:rsidR="00385956" w:rsidRDefault="00DC7338" w:rsidP="00B44ED0">
      <w:pPr>
        <w:spacing w:after="0" w:line="240" w:lineRule="auto"/>
        <w:ind w:left="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• un don (collecte)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acquit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té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directement à l'Organisa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choisie par le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lient   </w:t>
      </w:r>
    </w:p>
    <w:p w14:paraId="1922D75F" w14:textId="64E41B4E" w:rsidR="00DC7338" w:rsidRPr="00DC7338" w:rsidRDefault="00DC7338" w:rsidP="00B44ED0">
      <w:pPr>
        <w:tabs>
          <w:tab w:val="left" w:pos="8505"/>
        </w:tabs>
        <w:spacing w:after="0" w:line="240" w:lineRule="auto"/>
        <w:ind w:left="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• le coût des presta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terrestres réglées directement à l’agence récep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locale  </w:t>
      </w:r>
    </w:p>
    <w:p w14:paraId="68AD255C" w14:textId="5883DE95" w:rsidR="00DC7338" w:rsidRPr="00DC7338" w:rsidRDefault="00385956" w:rsidP="00B44ED0">
      <w:pPr>
        <w:spacing w:before="283" w:after="0" w:line="240" w:lineRule="auto"/>
        <w:ind w:left="42" w:right="1" w:firstLine="9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s’engage sur la qualité des offres proposées et assume la sa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sfac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des clients lors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de leur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voyage, sans qu’il soit nécessaire de faire intervenir ou d’impliquer le Partenaire, sa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responsabilité étant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totalement dégagée.   </w:t>
      </w:r>
    </w:p>
    <w:p w14:paraId="557F300F" w14:textId="2C13C2E5" w:rsidR="00DC7338" w:rsidRPr="00DC7338" w:rsidRDefault="00385956" w:rsidP="00B44ED0">
      <w:pPr>
        <w:spacing w:before="267" w:after="0" w:line="240" w:lineRule="auto"/>
        <w:ind w:left="49" w:right="1" w:firstLine="2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s’engage à ne jamais divulguer à des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ers les données à caractère personnel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collectées lors des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échanges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avec les clients ou des réservations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.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Elles ne seront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jamais partagées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avec des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ers pour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des diffusions marke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ng ou campagnes de publicité. À l’ouverture du compte Client,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elles seront régies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par nos engagements de confiden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alité et uniquement exploitées par Voyage So-Leader,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l’agence réceptive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locale et le partenaire collecteur du don (à l’exclusion de toutes les autres organisa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s).  </w:t>
      </w:r>
    </w:p>
    <w:p w14:paraId="0B639009" w14:textId="711460AB" w:rsidR="00DC7338" w:rsidRPr="00DC7338" w:rsidRDefault="00DC7338" w:rsidP="00DF194C">
      <w:pPr>
        <w:spacing w:before="487" w:after="0" w:line="240" w:lineRule="auto"/>
        <w:ind w:left="54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III - Les obliga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s du Partenaire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059961EB" w14:textId="52E07D13" w:rsidR="00DC7338" w:rsidRPr="00DC7338" w:rsidRDefault="00DC7338" w:rsidP="00DF194C">
      <w:pPr>
        <w:spacing w:before="477" w:after="0" w:line="240" w:lineRule="auto"/>
        <w:ind w:left="43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Ces obliga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peuvent être cumula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ou dissociées :  </w:t>
      </w:r>
    </w:p>
    <w:p w14:paraId="684E3422" w14:textId="15F404B0" w:rsidR="00DC7338" w:rsidRPr="00DC7338" w:rsidRDefault="00DC7338" w:rsidP="00DF194C">
      <w:pPr>
        <w:spacing w:before="263" w:after="0" w:line="240" w:lineRule="auto"/>
        <w:ind w:left="411" w:hanging="41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1. Le Partenaire est une 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associa</w:t>
      </w:r>
      <w:r w:rsidR="00385956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on loi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de 1901 ou une 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fonda</w:t>
      </w:r>
      <w:r w:rsidR="00385956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fr-FR"/>
        </w:rPr>
        <w:t xml:space="preserve">on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:  </w:t>
      </w:r>
    </w:p>
    <w:p w14:paraId="66166A4F" w14:textId="0A9ED77E" w:rsidR="00385956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A. ayant un caractère éduca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 scien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ique, social, humanitaire, spor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tif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familial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ou culturel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 ou concourant à la mise en valeur du patrimoine ar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que, à la défense </w:t>
      </w:r>
      <w:r w:rsidR="00385956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de l’environnement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naturel ou à la diffusion de la culture et de la langue française   </w:t>
      </w:r>
    </w:p>
    <w:p w14:paraId="0B9FE153" w14:textId="40271822" w:rsidR="00DC7338" w:rsidRPr="00DC7338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B. disposant d’un statut d’organisme d'intérêt général ou reconnue d’u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lité publique et pouvant à ce 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tre délivrer des reçus fiscaux à ses donateurs et membres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les faisant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bénéficier 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le cas échéant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d'une réduc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d’impôt.          </w:t>
      </w:r>
    </w:p>
    <w:p w14:paraId="1235D05D" w14:textId="77777777" w:rsidR="004432D1" w:rsidRDefault="004432D1">
      <w:pP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 w:type="page"/>
      </w:r>
    </w:p>
    <w:p w14:paraId="0F93EC18" w14:textId="3074F709" w:rsidR="00DC7338" w:rsidRPr="00DC7338" w:rsidRDefault="00DC7338" w:rsidP="00DF194C">
      <w:pPr>
        <w:spacing w:before="263" w:after="0" w:line="240" w:lineRule="auto"/>
        <w:ind w:left="411" w:hanging="41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lastRenderedPageBreak/>
        <w:t xml:space="preserve">2. Le Partenaire s’engage à fournir à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:  </w:t>
      </w:r>
    </w:p>
    <w:p w14:paraId="38D51E60" w14:textId="374F35C7" w:rsidR="00DC7338" w:rsidRPr="00DC7338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A. Son numéro RNA et sa déclara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d’intérêt général ou d’u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lité publique   </w:t>
      </w:r>
    </w:p>
    <w:p w14:paraId="62FB118E" w14:textId="34C504E3" w:rsidR="00DC7338" w:rsidRPr="00DC7338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B. Les liens de paiement pour diriger le Client vers son interface de collecte,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sans intermédiaire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hors 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ers de confiance  </w:t>
      </w:r>
    </w:p>
    <w:p w14:paraId="54DD55C4" w14:textId="50B4CC45" w:rsidR="00DC7338" w:rsidRPr="00DC7338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C. Les informa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sur les projets proposés, soutenus et réalisés pour en agréger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le contenu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dans un portail à voca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éditoriale et informer les donateurs sur l’u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lisa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des fonds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récoltés.  </w:t>
      </w:r>
    </w:p>
    <w:p w14:paraId="4A303098" w14:textId="553BC08C" w:rsidR="00DC7338" w:rsidRPr="00DC7338" w:rsidRDefault="00DC7338" w:rsidP="00B44ED0">
      <w:pPr>
        <w:spacing w:before="3" w:after="0" w:line="240" w:lineRule="auto"/>
        <w:ind w:left="142" w:right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D. Aviser de toute modifica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rela</w:t>
      </w:r>
      <w:r w:rsidR="00385956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à l’un de ces points  </w:t>
      </w:r>
    </w:p>
    <w:p w14:paraId="35C522BE" w14:textId="75974D8E" w:rsidR="00DC7338" w:rsidRPr="00DC7338" w:rsidRDefault="00DC7338" w:rsidP="00B44ED0">
      <w:pPr>
        <w:spacing w:before="487" w:after="0" w:line="240" w:lineRule="auto"/>
        <w:ind w:left="54"/>
        <w:jc w:val="both"/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IV - </w:t>
      </w:r>
      <w:r w:rsidR="00DF194C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Types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d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partenariat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  </w:t>
      </w:r>
    </w:p>
    <w:p w14:paraId="38818518" w14:textId="5BDBCA3A" w:rsidR="00B44ED0" w:rsidRPr="00DC7338" w:rsidRDefault="00DC7338" w:rsidP="00B44ED0">
      <w:pPr>
        <w:spacing w:before="477" w:after="0" w:line="240" w:lineRule="auto"/>
        <w:ind w:left="43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Le Partenaire peut souscrire à l’une de ces trois formules de collabora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et faire librement évoluer </w:t>
      </w:r>
      <w:r w:rsidR="00DF194C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ses choix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au fur et à mesure du partenariat. </w:t>
      </w:r>
    </w:p>
    <w:tbl>
      <w:tblPr>
        <w:tblW w:w="9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984"/>
        <w:gridCol w:w="2268"/>
        <w:gridCol w:w="1985"/>
      </w:tblGrid>
      <w:tr w:rsidR="004432D1" w:rsidRPr="00DC7338" w14:paraId="51DA0750" w14:textId="77777777" w:rsidTr="00B44ED0">
        <w:trPr>
          <w:trHeight w:val="42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1A2D9" w14:textId="77777777" w:rsidR="00DC7338" w:rsidRPr="00DC7338" w:rsidRDefault="00DC7338" w:rsidP="00DF194C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138BF" w14:textId="42023798" w:rsidR="00DC7338" w:rsidRPr="00DC7338" w:rsidRDefault="00DF194C" w:rsidP="00DF194C">
            <w:pPr>
              <w:spacing w:after="0" w:line="240" w:lineRule="auto"/>
              <w:ind w:left="9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proofErr w:type="spellStart"/>
            <w:r w:rsidRPr="00DF194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Silver</w:t>
            </w:r>
            <w:proofErr w:type="spellEnd"/>
            <w:r w:rsidR="00DC7338" w:rsidRPr="00DC73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AD006" w14:textId="6882B577" w:rsidR="00DC7338" w:rsidRPr="00DC7338" w:rsidRDefault="00DF194C" w:rsidP="00DF194C">
            <w:pPr>
              <w:spacing w:after="0" w:line="240" w:lineRule="auto"/>
              <w:ind w:left="9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F194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Gold</w:t>
            </w:r>
            <w:r w:rsidR="00DC7338" w:rsidRPr="00DC7338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 xml:space="preserve"> 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B71D1" w14:textId="24CEE109" w:rsidR="00DC7338" w:rsidRPr="00DC7338" w:rsidRDefault="00DF194C" w:rsidP="00DF194C">
            <w:pPr>
              <w:spacing w:after="0" w:line="240" w:lineRule="auto"/>
              <w:ind w:left="98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F194C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u w:val="single"/>
                <w:lang w:eastAsia="fr-FR"/>
              </w:rPr>
              <w:t>Platinium</w:t>
            </w:r>
          </w:p>
        </w:tc>
      </w:tr>
      <w:tr w:rsidR="004432D1" w:rsidRPr="00DC7338" w14:paraId="0C2A2276" w14:textId="77777777" w:rsidTr="00B44ED0">
        <w:trPr>
          <w:trHeight w:val="42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75E3C" w14:textId="202CC5D7" w:rsidR="00DC7338" w:rsidRPr="00DC7338" w:rsidRDefault="00DC7338" w:rsidP="00DF194C">
            <w:pPr>
              <w:spacing w:after="0" w:line="240" w:lineRule="auto"/>
              <w:ind w:left="94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Coût pour l’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Organisation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6E9EF" w14:textId="77777777" w:rsidR="00DC7338" w:rsidRPr="00DC7338" w:rsidRDefault="00DC7338" w:rsidP="00DF194C">
            <w:pPr>
              <w:spacing w:after="0" w:line="240" w:lineRule="auto"/>
              <w:ind w:left="91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Aucun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929E6" w14:textId="77777777" w:rsidR="00DC7338" w:rsidRPr="00DC7338" w:rsidRDefault="00DC7338" w:rsidP="00DF194C">
            <w:pPr>
              <w:spacing w:after="0" w:line="240" w:lineRule="auto"/>
              <w:ind w:left="9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Aucun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93F9C" w14:textId="77777777" w:rsidR="00DC7338" w:rsidRPr="00DC7338" w:rsidRDefault="00DC7338" w:rsidP="00DF194C">
            <w:pPr>
              <w:spacing w:after="0" w:line="240" w:lineRule="auto"/>
              <w:ind w:left="8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Aucun</w:t>
            </w:r>
          </w:p>
        </w:tc>
      </w:tr>
      <w:tr w:rsidR="004432D1" w:rsidRPr="00DC7338" w14:paraId="0A727ADA" w14:textId="77777777" w:rsidTr="00B44ED0">
        <w:trPr>
          <w:trHeight w:val="42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8B3BA" w14:textId="5EC6E0D5" w:rsidR="00DC7338" w:rsidRPr="00DC7338" w:rsidRDefault="00DC7338" w:rsidP="00DF194C">
            <w:pPr>
              <w:spacing w:after="0" w:line="240" w:lineRule="auto"/>
              <w:ind w:left="10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Ressources humaines mobilisables</w:t>
            </w:r>
            <w:r w:rsidR="00B44ED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par l’Organisation dans le cadre de ce partenariat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3BC82" w14:textId="77777777" w:rsidR="00DC7338" w:rsidRPr="00DC7338" w:rsidRDefault="00DC7338" w:rsidP="00DF194C">
            <w:pPr>
              <w:spacing w:after="0" w:line="240" w:lineRule="auto"/>
              <w:ind w:left="91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Aucun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3D48A" w14:textId="77777777" w:rsidR="00DC7338" w:rsidRPr="00DC7338" w:rsidRDefault="00DC7338" w:rsidP="00DF194C">
            <w:pPr>
              <w:spacing w:after="0" w:line="240" w:lineRule="auto"/>
              <w:ind w:left="10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1 jour / mois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DA226" w14:textId="77777777" w:rsidR="00DC7338" w:rsidRPr="00DC7338" w:rsidRDefault="00DC7338" w:rsidP="00DF194C">
            <w:pPr>
              <w:spacing w:after="0" w:line="240" w:lineRule="auto"/>
              <w:ind w:left="9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2 jours / mois</w:t>
            </w:r>
          </w:p>
        </w:tc>
      </w:tr>
      <w:tr w:rsidR="004432D1" w:rsidRPr="00DC7338" w14:paraId="1D5FBFF8" w14:textId="77777777" w:rsidTr="00B44ED0">
        <w:trPr>
          <w:trHeight w:val="42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FB829" w14:textId="76F0F0A1" w:rsidR="00DC7338" w:rsidRPr="00DC7338" w:rsidRDefault="00DC7338" w:rsidP="00DF194C">
            <w:pPr>
              <w:spacing w:after="0" w:line="240" w:lineRule="auto"/>
              <w:ind w:left="10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Lien de paiement direct de l’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’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Organisation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8FB38" w14:textId="7F14CCDB" w:rsidR="00DC7338" w:rsidRPr="00DC7338" w:rsidRDefault="00B44ED0" w:rsidP="00DF194C">
            <w:pPr>
              <w:spacing w:after="0" w:line="240" w:lineRule="auto"/>
              <w:ind w:left="9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Oui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A9CFC" w14:textId="1BAE7BA5" w:rsidR="00DC7338" w:rsidRPr="00DC7338" w:rsidRDefault="00B44ED0" w:rsidP="00DF194C">
            <w:pPr>
              <w:spacing w:after="0" w:line="240" w:lineRule="auto"/>
              <w:ind w:left="9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Oui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56351" w14:textId="588E5C95" w:rsidR="00DC7338" w:rsidRPr="00DC7338" w:rsidRDefault="00B44ED0" w:rsidP="00DF194C">
            <w:pPr>
              <w:spacing w:after="0" w:line="240" w:lineRule="auto"/>
              <w:ind w:left="93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Oui</w:t>
            </w:r>
          </w:p>
        </w:tc>
      </w:tr>
      <w:tr w:rsidR="004432D1" w:rsidRPr="00DC7338" w14:paraId="583F0527" w14:textId="77777777" w:rsidTr="00B44ED0">
        <w:trPr>
          <w:trHeight w:val="752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440A4" w14:textId="341CBE40" w:rsidR="00DC7338" w:rsidRPr="00DC7338" w:rsidRDefault="00DC7338" w:rsidP="00DF194C">
            <w:pPr>
              <w:spacing w:after="0" w:line="240" w:lineRule="auto"/>
              <w:ind w:left="88" w:right="102" w:hanging="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Voyage So-Leader men</w:t>
            </w:r>
            <w:r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ne 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’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Organisation</w:t>
            </w:r>
            <w:r w:rsidR="004432D1"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F194C"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dans sa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liste de partenaires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0D295" w14:textId="77777777" w:rsidR="00DC7338" w:rsidRPr="00DC7338" w:rsidRDefault="00DC7338" w:rsidP="00DF194C">
            <w:pPr>
              <w:spacing w:after="0" w:line="240" w:lineRule="auto"/>
              <w:ind w:left="10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Page partenaire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B7378" w14:textId="6497CB62" w:rsidR="00DC7338" w:rsidRPr="00DC7338" w:rsidRDefault="00DC7338" w:rsidP="00DF194C">
            <w:pPr>
              <w:spacing w:after="0" w:line="240" w:lineRule="auto"/>
              <w:ind w:left="97" w:right="23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Page partenaire 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andeau dans 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le footer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du site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9BE87" w14:textId="55D0661D" w:rsidR="00DC7338" w:rsidRPr="00DC7338" w:rsidRDefault="00DF194C" w:rsidP="00DF194C">
            <w:pPr>
              <w:spacing w:after="0" w:line="240" w:lineRule="auto"/>
              <w:ind w:left="87" w:right="37" w:firstLine="3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Page partenaire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andeau dans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le footer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du site</w:t>
            </w:r>
          </w:p>
        </w:tc>
      </w:tr>
      <w:tr w:rsidR="004432D1" w:rsidRPr="00DC7338" w14:paraId="49BF0B30" w14:textId="77777777" w:rsidTr="00B44ED0">
        <w:trPr>
          <w:trHeight w:val="685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58748" w14:textId="6120AD13" w:rsidR="00DC7338" w:rsidRPr="00DC7338" w:rsidRDefault="004432D1" w:rsidP="00DF194C">
            <w:pPr>
              <w:spacing w:after="0" w:line="240" w:lineRule="auto"/>
              <w:ind w:left="88" w:right="365" w:hanging="1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Organisation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sélec</w:t>
            </w:r>
            <w:r w:rsidR="00DC7338"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nable via un moteur 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de recherche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théma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que 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mul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critères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C7736" w14:textId="7E996709" w:rsidR="00DC7338" w:rsidRPr="00DC7338" w:rsidRDefault="00DC7338" w:rsidP="00B44ED0">
            <w:pPr>
              <w:spacing w:after="0" w:line="240" w:lineRule="auto"/>
              <w:ind w:left="9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Ordre alphabé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que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A055E" w14:textId="3099C67B" w:rsidR="00DC7338" w:rsidRPr="00DC7338" w:rsidRDefault="00DC7338" w:rsidP="00B44ED0">
            <w:pPr>
              <w:spacing w:after="0" w:line="240" w:lineRule="auto"/>
              <w:ind w:left="10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Posi</w:t>
            </w:r>
            <w:r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  <w:r w:rsidR="00B44ED0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p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référen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elle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3C3F" w14:textId="29E46CCB" w:rsidR="00DC7338" w:rsidRPr="00DC7338" w:rsidRDefault="00B44ED0" w:rsidP="00DF194C">
            <w:pPr>
              <w:spacing w:after="0" w:line="240" w:lineRule="auto"/>
              <w:ind w:left="101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Première position</w:t>
            </w:r>
          </w:p>
        </w:tc>
      </w:tr>
      <w:tr w:rsidR="004432D1" w:rsidRPr="00DC7338" w14:paraId="5E326A81" w14:textId="77777777" w:rsidTr="00B44ED0">
        <w:trPr>
          <w:trHeight w:val="809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D0329" w14:textId="291774B6" w:rsidR="00DF194C" w:rsidRPr="00DC7338" w:rsidRDefault="00DF194C" w:rsidP="00DF194C">
            <w:pPr>
              <w:spacing w:after="0" w:line="240" w:lineRule="auto"/>
              <w:ind w:left="100" w:right="54" w:firstLine="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Un lien vers le site pour présenter vos ac</w:t>
            </w:r>
            <w:r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s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et rapports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d'ac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vité.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F03C1" w14:textId="77777777" w:rsidR="00DF194C" w:rsidRPr="00DC7338" w:rsidRDefault="00DF194C" w:rsidP="00DF194C">
            <w:pPr>
              <w:spacing w:after="0" w:line="240" w:lineRule="auto"/>
              <w:ind w:left="10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Page partenaires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C579C" w14:textId="41439B75" w:rsidR="00DF194C" w:rsidRPr="00DC7338" w:rsidRDefault="00DF194C" w:rsidP="00DF194C">
            <w:pPr>
              <w:spacing w:before="27" w:after="0" w:line="240" w:lineRule="auto"/>
              <w:ind w:left="9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Page partenaire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andeau dans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le footer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du site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9C8A0" w14:textId="42C63F11" w:rsidR="00DF194C" w:rsidRPr="00DC7338" w:rsidRDefault="00DF194C" w:rsidP="00DF194C">
            <w:pPr>
              <w:spacing w:after="0" w:line="240" w:lineRule="auto"/>
              <w:ind w:left="87" w:right="144" w:firstLine="13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Page partenaire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andeau dans </w:t>
            </w:r>
            <w:r w:rsidRPr="00145E8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le footer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du site</w:t>
            </w:r>
          </w:p>
        </w:tc>
      </w:tr>
      <w:tr w:rsidR="004432D1" w:rsidRPr="00DC7338" w14:paraId="0E392A1F" w14:textId="77777777" w:rsidTr="00B44ED0">
        <w:trPr>
          <w:trHeight w:val="911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CC289" w14:textId="019320B7" w:rsidR="00DC7338" w:rsidRPr="00DC7338" w:rsidRDefault="00DC7338" w:rsidP="00DF194C">
            <w:pPr>
              <w:spacing w:after="0" w:line="240" w:lineRule="auto"/>
              <w:ind w:left="90" w:right="45" w:firstLine="12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Men</w:t>
            </w:r>
            <w:r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du partenariat Voyage So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-Leader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sur 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vos supports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de communica</w:t>
            </w:r>
            <w:r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(Newsle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tt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er,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site web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réseaux sociaux, mailing,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brochures, etc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…).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FDC49" w14:textId="086E478B" w:rsidR="00DC7338" w:rsidRPr="00DC7338" w:rsidRDefault="00DF194C" w:rsidP="00DF194C">
            <w:pPr>
              <w:spacing w:after="0" w:line="240" w:lineRule="auto"/>
              <w:ind w:left="9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Optionnel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14E7A" w14:textId="182437C0" w:rsidR="00DC7338" w:rsidRPr="00DC7338" w:rsidRDefault="00DC7338" w:rsidP="00DF194C">
            <w:pPr>
              <w:spacing w:after="0" w:line="240" w:lineRule="auto"/>
              <w:ind w:left="105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Liens tracés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moteurs dédiés</w:t>
            </w:r>
            <w:r w:rsid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bannières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22B05" w14:textId="2EC14A48" w:rsidR="00DC7338" w:rsidRPr="00DC7338" w:rsidRDefault="00DF194C" w:rsidP="00DF194C">
            <w:pPr>
              <w:spacing w:before="27" w:after="0" w:line="240" w:lineRule="auto"/>
              <w:ind w:left="99" w:right="274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Liens tracés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moteurs dédiés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bannières</w:t>
            </w:r>
          </w:p>
        </w:tc>
      </w:tr>
      <w:tr w:rsidR="004432D1" w:rsidRPr="00DC7338" w14:paraId="3BD7014D" w14:textId="77777777" w:rsidTr="00B44ED0">
        <w:trPr>
          <w:trHeight w:val="699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1AFCB" w14:textId="1CE43836" w:rsidR="00DF194C" w:rsidRPr="00DC7338" w:rsidRDefault="00DF194C" w:rsidP="00DF194C">
            <w:pPr>
              <w:spacing w:after="0" w:line="240" w:lineRule="auto"/>
              <w:ind w:left="94" w:right="168" w:firstLine="8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U</w:t>
            </w:r>
            <w:r w:rsidRPr="00DC7338">
              <w:rPr>
                <w:rFonts w:ascii="Open Sans" w:eastAsia="Times New Roman" w:hAnsi="Open Sans" w:cs="Open Sans"/>
                <w:color w:val="2B2B2B"/>
                <w:sz w:val="18"/>
                <w:szCs w:val="18"/>
                <w:lang w:eastAsia="fr-FR"/>
              </w:rPr>
              <w:t>n code de tracking pour iden</w:t>
            </w:r>
            <w:r w:rsidRPr="00DF194C">
              <w:rPr>
                <w:rFonts w:ascii="Open Sans" w:eastAsia="Times New Roman" w:hAnsi="Open Sans" w:cs="Open Sans"/>
                <w:color w:val="2B2B2B"/>
                <w:sz w:val="18"/>
                <w:szCs w:val="18"/>
                <w:lang w:eastAsia="fr-FR"/>
              </w:rPr>
              <w:t>tif</w:t>
            </w:r>
            <w:r w:rsidRPr="00DC7338">
              <w:rPr>
                <w:rFonts w:ascii="Open Sans" w:eastAsia="Times New Roman" w:hAnsi="Open Sans" w:cs="Open Sans"/>
                <w:color w:val="2B2B2B"/>
                <w:sz w:val="18"/>
                <w:szCs w:val="18"/>
                <w:lang w:eastAsia="fr-FR"/>
              </w:rPr>
              <w:t xml:space="preserve">ier l’origine </w:t>
            </w:r>
            <w:r w:rsidR="004432D1" w:rsidRPr="00DC7338">
              <w:rPr>
                <w:rFonts w:ascii="Open Sans" w:eastAsia="Times New Roman" w:hAnsi="Open Sans" w:cs="Open Sans"/>
                <w:color w:val="2B2B2B"/>
                <w:sz w:val="18"/>
                <w:szCs w:val="18"/>
                <w:lang w:eastAsia="fr-FR"/>
              </w:rPr>
              <w:t>du client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afin de restreindre le don à 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’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Organisation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de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provenance.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1D1FE" w14:textId="45648763" w:rsidR="00DF194C" w:rsidRPr="00DC7338" w:rsidRDefault="004432D1" w:rsidP="00DF194C">
            <w:pPr>
              <w:spacing w:after="0" w:line="240" w:lineRule="auto"/>
              <w:ind w:left="97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Optionnel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214AF" w14:textId="77470D35" w:rsidR="00DF194C" w:rsidRPr="00DC7338" w:rsidRDefault="00DF194C" w:rsidP="00DF194C">
            <w:pPr>
              <w:spacing w:before="27" w:after="0" w:line="240" w:lineRule="auto"/>
              <w:ind w:left="104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Liens tracés</w:t>
            </w:r>
            <w:r w:rsidRPr="00460BA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moteurs dédiés</w:t>
            </w:r>
            <w:r w:rsidRPr="00460BA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bannières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CA01C" w14:textId="5B89002F" w:rsidR="00DF194C" w:rsidRPr="00DC7338" w:rsidRDefault="00DF194C" w:rsidP="00DF194C">
            <w:pPr>
              <w:spacing w:before="27" w:after="0" w:line="240" w:lineRule="auto"/>
              <w:ind w:left="99" w:right="274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Liens tracés</w:t>
            </w:r>
            <w:r w:rsidRPr="00460BA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moteurs dédiés</w:t>
            </w:r>
            <w:r w:rsidRPr="00460BAF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bannières</w:t>
            </w:r>
          </w:p>
        </w:tc>
      </w:tr>
      <w:tr w:rsidR="004432D1" w:rsidRPr="00DC7338" w14:paraId="413AEF1C" w14:textId="77777777" w:rsidTr="00B44ED0">
        <w:trPr>
          <w:trHeight w:val="1281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9CA7A" w14:textId="6722C0B9" w:rsidR="00DC7338" w:rsidRPr="00DC7338" w:rsidRDefault="00DC7338" w:rsidP="00DF194C">
            <w:pPr>
              <w:spacing w:after="0" w:line="240" w:lineRule="auto"/>
              <w:ind w:left="88" w:right="194" w:firstLine="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Co-financement proposé par </w:t>
            </w:r>
            <w:r w:rsidR="00DF194C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compagnies aériennes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offices du tourisme,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chaînes hôtelières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, compagnies d'assurance, guides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de voyages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, banques, etc.…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98C8E" w14:textId="7DF27550" w:rsidR="00DC7338" w:rsidRPr="00DC7338" w:rsidRDefault="004432D1" w:rsidP="00DF194C">
            <w:pPr>
              <w:spacing w:after="0" w:line="240" w:lineRule="auto"/>
              <w:ind w:left="103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Non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1DC15" w14:textId="57A5C661" w:rsidR="00DC7338" w:rsidRPr="00DC7338" w:rsidRDefault="004432D1" w:rsidP="00DF194C">
            <w:pPr>
              <w:spacing w:after="0" w:line="240" w:lineRule="auto"/>
              <w:ind w:left="104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Non</w:t>
            </w:r>
            <w:r w:rsidR="00DC7338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4E9D3" w14:textId="7DC6562D" w:rsidR="00DC7338" w:rsidRPr="00DC7338" w:rsidRDefault="00DC7338" w:rsidP="00DF194C">
            <w:pPr>
              <w:spacing w:after="0" w:line="240" w:lineRule="auto"/>
              <w:ind w:left="87" w:right="104" w:hanging="6"/>
              <w:rPr>
                <w:rFonts w:ascii="Open Sans" w:eastAsia="Times New Roman" w:hAnsi="Open Sans" w:cs="Open Sans"/>
                <w:sz w:val="18"/>
                <w:szCs w:val="18"/>
                <w:lang w:eastAsia="fr-FR"/>
              </w:rPr>
            </w:pP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Après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valida</w:t>
            </w:r>
            <w:r w:rsidR="004432D1" w:rsidRPr="00DF194C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>tion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par</w:t>
            </w:r>
            <w:r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le </w:t>
            </w:r>
            <w:r w:rsidR="004432D1" w:rsidRPr="00DC7338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Partenaire </w:t>
            </w:r>
            <w:r w:rsidR="004432D1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fr-FR"/>
              </w:rPr>
              <w:t xml:space="preserve">et l’Organisation </w:t>
            </w:r>
          </w:p>
        </w:tc>
      </w:tr>
    </w:tbl>
    <w:p w14:paraId="5FFC5B57" w14:textId="381CA9E7" w:rsidR="00DC7338" w:rsidRPr="00DC7338" w:rsidRDefault="00DC7338" w:rsidP="00DC7338">
      <w:pPr>
        <w:spacing w:after="0" w:line="240" w:lineRule="auto"/>
        <w:ind w:left="37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lastRenderedPageBreak/>
        <w:t>V - Durée de la conven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6F48FBCF" w14:textId="2D9B0E01" w:rsidR="00DC7338" w:rsidRPr="00DC7338" w:rsidRDefault="00DC7338" w:rsidP="00B44ED0">
      <w:pPr>
        <w:spacing w:before="117" w:after="0" w:line="240" w:lineRule="auto"/>
        <w:ind w:left="41" w:right="1" w:firstLine="10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présente conven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conclue entre Voyage So-Leader et son partenaire débute à compter de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la signature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du présent contrat et s’achève de plein droit et sans formalités le 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3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1 décembre de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chaque année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 Elle est renouvelable par tacite reconduc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   </w:t>
      </w:r>
    </w:p>
    <w:p w14:paraId="5DF120EB" w14:textId="72DE759C" w:rsidR="00DC7338" w:rsidRPr="00DC7338" w:rsidRDefault="00DC7338" w:rsidP="004432D1">
      <w:pPr>
        <w:spacing w:before="587" w:after="0" w:line="240" w:lineRule="auto"/>
        <w:ind w:left="33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 VI - Résilia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0688C6CB" w14:textId="74B791E2" w:rsidR="00DC7338" w:rsidRPr="00DC7338" w:rsidRDefault="00DC7338" w:rsidP="00B44ED0">
      <w:pPr>
        <w:spacing w:before="97" w:after="0" w:line="240" w:lineRule="auto"/>
        <w:ind w:left="28" w:right="1" w:firstLine="15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Chacune des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peut résilier la conven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, de plein droit, à tout moment et avec un préavis de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90 jours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, au cas où l’autre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 manquerait à ses obliga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contractuelles qu’elle s’engage néanmoins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à régler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.  </w:t>
      </w:r>
    </w:p>
    <w:p w14:paraId="483F110B" w14:textId="0D47DA56" w:rsidR="00DC7338" w:rsidRPr="00DC7338" w:rsidRDefault="00DC7338" w:rsidP="004432D1">
      <w:pPr>
        <w:spacing w:before="372" w:after="0" w:line="240" w:lineRule="auto"/>
        <w:ind w:left="33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 VII - Modifica</w:t>
      </w:r>
      <w:r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367DAEC9" w14:textId="0700A4C8" w:rsidR="00DC7338" w:rsidRPr="00DC7338" w:rsidRDefault="00DC7338" w:rsidP="00B44ED0">
      <w:pPr>
        <w:spacing w:before="97" w:after="0" w:line="240" w:lineRule="auto"/>
        <w:ind w:left="36" w:right="1" w:hanging="6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À la demande de l’une ou l’autre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e, des modifica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pourront être apportées à la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présente convention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moyennant accord écrit entre les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es.  </w:t>
      </w:r>
    </w:p>
    <w:p w14:paraId="0EA71C0E" w14:textId="7ADD94A7" w:rsidR="00DC7338" w:rsidRPr="00DC7338" w:rsidRDefault="00DC7338" w:rsidP="00B44ED0">
      <w:pPr>
        <w:spacing w:before="43" w:after="0" w:line="240" w:lineRule="auto"/>
        <w:ind w:left="42" w:right="1" w:firstLine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Ces modifica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s seront considérées comme étant des modalités complémentaires de la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présente convention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et en feront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 intégrante.  </w:t>
      </w:r>
    </w:p>
    <w:p w14:paraId="3BEC000E" w14:textId="71D3C146" w:rsidR="00DC7338" w:rsidRPr="00DC7338" w:rsidRDefault="00DC7338" w:rsidP="00B44ED0">
      <w:pPr>
        <w:spacing w:before="360" w:after="0" w:line="240" w:lineRule="auto"/>
        <w:ind w:left="33" w:right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 VIII - Confiden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alité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67CAF10D" w14:textId="601A0ED7" w:rsidR="00DC7338" w:rsidRDefault="00DC7338" w:rsidP="00B44ED0">
      <w:pPr>
        <w:spacing w:before="97" w:after="0" w:line="240" w:lineRule="auto"/>
        <w:ind w:left="42" w:right="1" w:firstLine="1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Chacune des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 s’engage à considérer les disposi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s de la présente conven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comme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étant confiden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elles et à ne pas les communiquer à des 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ers sans l’accord exprès et écrit de l’autre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e. </w:t>
      </w:r>
    </w:p>
    <w:p w14:paraId="0394211F" w14:textId="77777777" w:rsidR="004432D1" w:rsidRPr="00DC7338" w:rsidRDefault="004432D1" w:rsidP="00B44ED0">
      <w:pPr>
        <w:spacing w:before="97" w:after="0" w:line="240" w:lineRule="auto"/>
        <w:ind w:left="42" w:right="1" w:firstLine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</w:p>
    <w:p w14:paraId="6F8E6300" w14:textId="3D82603F" w:rsidR="00DC7338" w:rsidRPr="00DC7338" w:rsidRDefault="00DC7338" w:rsidP="00B44ED0">
      <w:pPr>
        <w:spacing w:after="0" w:line="240" w:lineRule="auto"/>
        <w:ind w:left="54" w:right="1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IX - Li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u w:val="single"/>
          <w:lang w:eastAsia="fr-FR"/>
        </w:rPr>
        <w:t xml:space="preserve">ges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 </w:t>
      </w:r>
    </w:p>
    <w:p w14:paraId="4478EAB0" w14:textId="4111AA11" w:rsidR="00DC7338" w:rsidRPr="00DC7338" w:rsidRDefault="00DC7338" w:rsidP="00B44ED0">
      <w:pPr>
        <w:spacing w:before="97" w:after="0" w:line="240" w:lineRule="auto"/>
        <w:ind w:left="42" w:right="1" w:firstLine="9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Les Par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es s’engagent à régler tout différend éventuel qui pourrait résulter de la présente conven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.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En cas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de li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ge, et </w:t>
      </w:r>
      <w:r w:rsidRPr="00DC7338">
        <w:rPr>
          <w:rFonts w:ascii="Open Sans" w:eastAsia="Times New Roman" w:hAnsi="Open Sans" w:cs="Open Sans"/>
          <w:color w:val="181818"/>
          <w:sz w:val="20"/>
          <w:szCs w:val="20"/>
          <w:lang w:eastAsia="fr-FR"/>
        </w:rPr>
        <w:t>s</w:t>
      </w:r>
      <w:r w:rsidRPr="00DC7338">
        <w:rPr>
          <w:rFonts w:ascii="Open Sans" w:eastAsia="Times New Roman" w:hAnsi="Open Sans" w:cs="Open Sans"/>
          <w:color w:val="242424"/>
          <w:sz w:val="20"/>
          <w:szCs w:val="20"/>
          <w:lang w:eastAsia="fr-FR"/>
        </w:rPr>
        <w:t xml:space="preserve">i </w:t>
      </w:r>
      <w:r w:rsidRPr="00DC7338">
        <w:rPr>
          <w:rFonts w:ascii="Open Sans" w:eastAsia="Times New Roman" w:hAnsi="Open Sans" w:cs="Open Sans"/>
          <w:color w:val="303030"/>
          <w:sz w:val="20"/>
          <w:szCs w:val="20"/>
          <w:lang w:eastAsia="fr-FR"/>
        </w:rPr>
        <w:t>a</w:t>
      </w:r>
      <w:r w:rsidRPr="00DC7338">
        <w:rPr>
          <w:rFonts w:ascii="Open Sans" w:eastAsia="Times New Roman" w:hAnsi="Open Sans" w:cs="Open Sans"/>
          <w:color w:val="3C3C3C"/>
          <w:sz w:val="20"/>
          <w:szCs w:val="20"/>
          <w:lang w:eastAsia="fr-FR"/>
        </w:rPr>
        <w:t>ucun accord à l'amiable n’a pu être trouvé sous un délai de 90 jours, l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es </w:t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tribunaux de Paris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seront seuls compétents</w:t>
      </w:r>
      <w:r w:rsidRPr="00DC7338">
        <w:rPr>
          <w:rFonts w:ascii="Open Sans" w:eastAsia="Times New Roman" w:hAnsi="Open Sans" w:cs="Open Sans"/>
          <w:color w:val="3C3C3C"/>
          <w:sz w:val="20"/>
          <w:szCs w:val="20"/>
          <w:lang w:eastAsia="fr-FR"/>
        </w:rPr>
        <w:t>.  </w:t>
      </w:r>
    </w:p>
    <w:p w14:paraId="6DD04D28" w14:textId="21CCE647" w:rsidR="00DC7338" w:rsidRPr="00DC7338" w:rsidRDefault="00DC7338" w:rsidP="004432D1">
      <w:pPr>
        <w:spacing w:before="895" w:after="0" w:line="240" w:lineRule="auto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Fait à Paris, le ……………………………... 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br/>
      </w:r>
    </w:p>
    <w:p w14:paraId="31044BAC" w14:textId="7E2ADD57" w:rsidR="004432D1" w:rsidRDefault="00DC7338" w:rsidP="004432D1">
      <w:pPr>
        <w:spacing w:after="0" w:line="240" w:lineRule="auto"/>
        <w:ind w:right="15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ichel NAHON</w:t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B44ED0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M______________________________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_____</w:t>
      </w:r>
    </w:p>
    <w:p w14:paraId="0328D299" w14:textId="0CD7DB6E" w:rsidR="004432D1" w:rsidRDefault="004432D1" w:rsidP="004432D1">
      <w:pPr>
        <w:spacing w:after="0" w:line="240" w:lineRule="auto"/>
        <w:ind w:right="606" w:firstLine="8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0DC6A713" w14:textId="1290F83F" w:rsidR="004432D1" w:rsidRDefault="004432D1" w:rsidP="004432D1">
      <w:pPr>
        <w:spacing w:after="0" w:line="240" w:lineRule="auto"/>
        <w:ind w:right="606" w:firstLine="8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Directeur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Fonc</w:t>
      </w:r>
      <w:r w:rsid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tion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_______________________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_  </w:t>
      </w:r>
      <w:r w:rsidR="00DC7338"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</w:t>
      </w:r>
    </w:p>
    <w:p w14:paraId="098AF211" w14:textId="77777777" w:rsidR="004432D1" w:rsidRDefault="004432D1" w:rsidP="004432D1">
      <w:pPr>
        <w:spacing w:after="0" w:line="240" w:lineRule="auto"/>
        <w:ind w:right="606" w:firstLine="8"/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</w:pPr>
    </w:p>
    <w:p w14:paraId="36BE5DE8" w14:textId="5BB3532E" w:rsidR="00DC7338" w:rsidRPr="00DC7338" w:rsidRDefault="00DC7338" w:rsidP="004432D1">
      <w:pPr>
        <w:spacing w:after="0" w:line="240" w:lineRule="auto"/>
        <w:ind w:right="606" w:firstLine="8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Coopérative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 xml:space="preserve"> Voyage So-Leader</w:t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</w:r>
      <w:r w:rsidR="004432D1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ab/>
        <w:t xml:space="preserve">Organisation </w:t>
      </w:r>
      <w:r w:rsidRPr="00DC7338">
        <w:rPr>
          <w:rFonts w:ascii="Open Sans" w:eastAsia="Times New Roman" w:hAnsi="Open Sans" w:cs="Open Sans"/>
          <w:color w:val="000000"/>
          <w:sz w:val="20"/>
          <w:szCs w:val="20"/>
          <w:lang w:eastAsia="fr-FR"/>
        </w:rPr>
        <w:t>________________________</w:t>
      </w:r>
    </w:p>
    <w:p w14:paraId="590F43E0" w14:textId="22A8F644" w:rsidR="00113180" w:rsidRPr="00DC7338" w:rsidRDefault="004432D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FC61A6" wp14:editId="41391F89">
            <wp:simplePos x="0" y="0"/>
            <wp:positionH relativeFrom="column">
              <wp:posOffset>184880</wp:posOffset>
            </wp:positionH>
            <wp:positionV relativeFrom="paragraph">
              <wp:posOffset>327546</wp:posOffset>
            </wp:positionV>
            <wp:extent cx="1670340" cy="812042"/>
            <wp:effectExtent l="0" t="0" r="6350" b="7620"/>
            <wp:wrapThrough wrapText="bothSides">
              <wp:wrapPolygon edited="0">
                <wp:start x="0" y="0"/>
                <wp:lineTo x="0" y="21296"/>
                <wp:lineTo x="21436" y="21296"/>
                <wp:lineTo x="2143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40" cy="812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180" w:rsidRPr="00DC7338" w:rsidSect="00B44ED0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38"/>
    <w:rsid w:val="00385956"/>
    <w:rsid w:val="004432D1"/>
    <w:rsid w:val="006376C2"/>
    <w:rsid w:val="00B44ED0"/>
    <w:rsid w:val="00DC7338"/>
    <w:rsid w:val="00DF194C"/>
    <w:rsid w:val="00E47AFC"/>
    <w:rsid w:val="00FC3F61"/>
    <w:rsid w:val="00F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E0CA"/>
  <w15:chartTrackingRefBased/>
  <w15:docId w15:val="{5A7209A5-B9C5-4D73-91DD-5AB23C2E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340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1304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Nahon</dc:creator>
  <cp:keywords/>
  <dc:description/>
  <cp:lastModifiedBy>Michel Nahon</cp:lastModifiedBy>
  <cp:revision>1</cp:revision>
  <dcterms:created xsi:type="dcterms:W3CDTF">2021-03-11T16:00:00Z</dcterms:created>
  <dcterms:modified xsi:type="dcterms:W3CDTF">2021-03-11T16:52:00Z</dcterms:modified>
</cp:coreProperties>
</file>